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四川岩棉板厂家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发布时间：2019-01-18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岩棉板（Stone wool board）又称岩棉保温装饰板，下面金六顺建材小编来为大家介绍一下四川岩棉板的相关性能。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1.美观：压型钢板清晰的线条多达几十余种的颜色，可配合任何风格建筑物的需求，达到令人满意的效果。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2.高强度：采用高强度钢板为基材（抗张拉强度5600KG/CM）再加上**设计与滚压成型，具有..的结构特性。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3.防火：彩色复合夹芯板的面质材料及保温材料为非燃材料，完全能够满足防火规范要求。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4.耐久：多种研究显示，及国外40年以上广泛使用证实,经特殊涂层处理的彩色钢板保质期在10－15年，以后每隔10年喷防腐涂料，板材寿命可达35年以上。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5.保温隔热：该复合板常用保温材料有：岩棉、玻璃纤维棉、聚乙烯、聚氨酯等，导热系数低，具有良好保温隔热效果。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以上就是成都岩棉板的相关性能，想要了解更多岩棉板信息，欢迎关注成都金六顺建材有限公司。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原文链接：http://www.cdwxls.com/bwymb/95724.html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